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262"/>
        <w:gridCol w:w="6744"/>
      </w:tblGrid>
      <w:tr w:rsidR="002E6CEB" w14:paraId="5CF6495D" w14:textId="77777777" w:rsidTr="002E6CEB">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49682B" w14:textId="77777777" w:rsidR="002E6CEB" w:rsidRDefault="002E6CEB">
            <w:pPr>
              <w:spacing w:before="120" w:after="120"/>
              <w:rPr>
                <w:rFonts w:ascii="Arial" w:hAnsi="Arial" w:cs="Arial"/>
              </w:rPr>
            </w:pPr>
          </w:p>
        </w:tc>
        <w:tc>
          <w:tcPr>
            <w:tcW w:w="67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2DED52" w14:textId="77777777" w:rsidR="002E6CEB" w:rsidRPr="00FC4F4D" w:rsidRDefault="002E6CEB">
            <w:pPr>
              <w:spacing w:before="120" w:after="120"/>
              <w:rPr>
                <w:rFonts w:ascii="Arial" w:hAnsi="Arial" w:cs="Arial"/>
                <w:b/>
              </w:rPr>
            </w:pPr>
            <w:r w:rsidRPr="00FC4F4D">
              <w:rPr>
                <w:rFonts w:ascii="Arial" w:hAnsi="Arial" w:cs="Arial"/>
                <w:b/>
              </w:rPr>
              <w:t>Roles and Responsibilities</w:t>
            </w:r>
          </w:p>
        </w:tc>
      </w:tr>
      <w:tr w:rsidR="002E6CEB" w14:paraId="64BAA111" w14:textId="77777777" w:rsidTr="002E6CEB">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69682C" w14:textId="77777777" w:rsidR="002E6CEB" w:rsidRPr="00FC4F4D" w:rsidRDefault="002E6CEB">
            <w:pPr>
              <w:spacing w:before="120" w:after="120"/>
              <w:rPr>
                <w:rFonts w:ascii="Arial" w:hAnsi="Arial" w:cs="Arial"/>
                <w:b/>
              </w:rPr>
            </w:pPr>
            <w:r w:rsidRPr="00FC4F4D">
              <w:rPr>
                <w:rFonts w:ascii="Arial" w:hAnsi="Arial" w:cs="Arial"/>
                <w:b/>
              </w:rPr>
              <w:t>Single Lead Organisation</w:t>
            </w:r>
          </w:p>
        </w:tc>
        <w:tc>
          <w:tcPr>
            <w:tcW w:w="6753" w:type="dxa"/>
            <w:tcBorders>
              <w:top w:val="nil"/>
              <w:left w:val="nil"/>
              <w:bottom w:val="single" w:sz="8" w:space="0" w:color="auto"/>
              <w:right w:val="single" w:sz="8" w:space="0" w:color="auto"/>
            </w:tcBorders>
            <w:tcMar>
              <w:top w:w="0" w:type="dxa"/>
              <w:left w:w="108" w:type="dxa"/>
              <w:bottom w:w="0" w:type="dxa"/>
              <w:right w:w="108" w:type="dxa"/>
            </w:tcMar>
            <w:hideMark/>
          </w:tcPr>
          <w:p w14:paraId="39CE55B3" w14:textId="77777777" w:rsidR="002E6CEB" w:rsidRDefault="002E6CEB">
            <w:pPr>
              <w:spacing w:before="120" w:after="120"/>
              <w:rPr>
                <w:rFonts w:ascii="Arial" w:hAnsi="Arial" w:cs="Arial"/>
              </w:rPr>
            </w:pPr>
            <w:r>
              <w:rPr>
                <w:rFonts w:ascii="Arial" w:hAnsi="Arial" w:cs="Arial"/>
              </w:rPr>
              <w:t>This organisation will</w:t>
            </w:r>
          </w:p>
          <w:p w14:paraId="3BBA754A" w14:textId="77777777" w:rsidR="00876056" w:rsidRDefault="00876056" w:rsidP="002E6CEB">
            <w:pPr>
              <w:numPr>
                <w:ilvl w:val="0"/>
                <w:numId w:val="4"/>
              </w:numPr>
              <w:spacing w:before="120" w:after="120"/>
              <w:contextualSpacing/>
              <w:rPr>
                <w:rFonts w:ascii="Arial" w:eastAsia="Times New Roman" w:hAnsi="Arial" w:cs="Arial"/>
              </w:rPr>
            </w:pPr>
            <w:r>
              <w:rPr>
                <w:rFonts w:ascii="Arial" w:eastAsia="Times New Roman" w:hAnsi="Arial" w:cs="Arial"/>
              </w:rPr>
              <w:t>Put together a portfolio of projects to be delivered</w:t>
            </w:r>
            <w:r w:rsidR="00923EC3">
              <w:rPr>
                <w:rFonts w:ascii="Arial" w:eastAsia="Times New Roman" w:hAnsi="Arial" w:cs="Arial"/>
              </w:rPr>
              <w:t>,</w:t>
            </w:r>
            <w:r>
              <w:rPr>
                <w:rFonts w:ascii="Arial" w:eastAsia="Times New Roman" w:hAnsi="Arial" w:cs="Arial"/>
              </w:rPr>
              <w:t xml:space="preserve"> in the main</w:t>
            </w:r>
            <w:r w:rsidR="00923EC3">
              <w:rPr>
                <w:rFonts w:ascii="Arial" w:eastAsia="Times New Roman" w:hAnsi="Arial" w:cs="Arial"/>
              </w:rPr>
              <w:t>,</w:t>
            </w:r>
            <w:r>
              <w:rPr>
                <w:rFonts w:ascii="Arial" w:eastAsia="Times New Roman" w:hAnsi="Arial" w:cs="Arial"/>
              </w:rPr>
              <w:t xml:space="preserve"> by delivery organisations although it could also deliver a project</w:t>
            </w:r>
            <w:r w:rsidR="00916A83">
              <w:rPr>
                <w:rFonts w:ascii="Arial" w:eastAsia="Times New Roman" w:hAnsi="Arial" w:cs="Arial"/>
              </w:rPr>
              <w:t xml:space="preserve"> itself</w:t>
            </w:r>
          </w:p>
          <w:p w14:paraId="7B3279BC" w14:textId="77777777" w:rsidR="00876056" w:rsidRDefault="00876056" w:rsidP="002E6CEB">
            <w:pPr>
              <w:numPr>
                <w:ilvl w:val="0"/>
                <w:numId w:val="4"/>
              </w:numPr>
              <w:spacing w:before="120" w:after="120"/>
              <w:contextualSpacing/>
              <w:rPr>
                <w:rFonts w:ascii="Arial" w:eastAsia="Times New Roman" w:hAnsi="Arial" w:cs="Arial"/>
              </w:rPr>
            </w:pPr>
            <w:r>
              <w:rPr>
                <w:rFonts w:ascii="Arial" w:eastAsia="Times New Roman" w:hAnsi="Arial" w:cs="Arial"/>
              </w:rPr>
              <w:t>Determine its approach to data collection, data management and data quality following discussions with the University of Chester</w:t>
            </w:r>
          </w:p>
          <w:p w14:paraId="5A752A0A" w14:textId="77777777" w:rsidR="00876056" w:rsidRDefault="00876056" w:rsidP="002E6CEB">
            <w:pPr>
              <w:numPr>
                <w:ilvl w:val="0"/>
                <w:numId w:val="4"/>
              </w:numPr>
              <w:spacing w:before="120" w:after="120"/>
              <w:contextualSpacing/>
              <w:rPr>
                <w:rFonts w:ascii="Arial" w:eastAsia="Times New Roman" w:hAnsi="Arial" w:cs="Arial"/>
              </w:rPr>
            </w:pPr>
            <w:r>
              <w:rPr>
                <w:rFonts w:ascii="Arial" w:eastAsia="Times New Roman" w:hAnsi="Arial" w:cs="Arial"/>
              </w:rPr>
              <w:t xml:space="preserve">Determine their approach to evaluation </w:t>
            </w:r>
          </w:p>
          <w:p w14:paraId="5BDAAE81" w14:textId="69A3F862" w:rsidR="00876056" w:rsidRDefault="00923EC3" w:rsidP="002E6CEB">
            <w:pPr>
              <w:numPr>
                <w:ilvl w:val="0"/>
                <w:numId w:val="4"/>
              </w:numPr>
              <w:spacing w:before="120" w:after="120"/>
              <w:contextualSpacing/>
              <w:rPr>
                <w:rFonts w:ascii="Arial" w:eastAsia="Times New Roman" w:hAnsi="Arial" w:cs="Arial"/>
              </w:rPr>
            </w:pPr>
            <w:r>
              <w:rPr>
                <w:rFonts w:ascii="Arial" w:eastAsia="Times New Roman" w:hAnsi="Arial" w:cs="Arial"/>
              </w:rPr>
              <w:t>Plan</w:t>
            </w:r>
            <w:r w:rsidR="00876056">
              <w:rPr>
                <w:rFonts w:ascii="Arial" w:eastAsia="Times New Roman" w:hAnsi="Arial" w:cs="Arial"/>
              </w:rPr>
              <w:t xml:space="preserve"> their approach to the management of their delivery organisations and advisory organisations</w:t>
            </w:r>
          </w:p>
          <w:p w14:paraId="6F6561C7" w14:textId="77777777" w:rsidR="002E6CEB" w:rsidRDefault="002E6CEB" w:rsidP="002E6CEB">
            <w:pPr>
              <w:numPr>
                <w:ilvl w:val="0"/>
                <w:numId w:val="4"/>
              </w:numPr>
              <w:spacing w:before="120" w:after="120"/>
              <w:contextualSpacing/>
              <w:rPr>
                <w:rFonts w:ascii="Arial" w:eastAsia="Times New Roman" w:hAnsi="Arial" w:cs="Arial"/>
              </w:rPr>
            </w:pPr>
            <w:r>
              <w:rPr>
                <w:rFonts w:ascii="Arial" w:eastAsia="Times New Roman" w:hAnsi="Arial" w:cs="Arial"/>
              </w:rPr>
              <w:t>Apply for the grant</w:t>
            </w:r>
            <w:r w:rsidR="00876056">
              <w:rPr>
                <w:rFonts w:ascii="Arial" w:eastAsia="Times New Roman" w:hAnsi="Arial" w:cs="Arial"/>
              </w:rPr>
              <w:t xml:space="preserve"> before 31 December 2018</w:t>
            </w:r>
          </w:p>
          <w:p w14:paraId="1F65041C" w14:textId="77777777" w:rsidR="00876056" w:rsidRDefault="00923EC3" w:rsidP="002E6CEB">
            <w:pPr>
              <w:numPr>
                <w:ilvl w:val="0"/>
                <w:numId w:val="4"/>
              </w:numPr>
              <w:spacing w:before="120" w:after="120"/>
              <w:contextualSpacing/>
              <w:rPr>
                <w:rFonts w:ascii="Arial" w:eastAsia="Times New Roman" w:hAnsi="Arial" w:cs="Arial"/>
              </w:rPr>
            </w:pPr>
            <w:r>
              <w:rPr>
                <w:rFonts w:ascii="Arial" w:eastAsia="Times New Roman" w:hAnsi="Arial" w:cs="Arial"/>
              </w:rPr>
              <w:t>If awarded a grant, b</w:t>
            </w:r>
            <w:r w:rsidR="00876056">
              <w:rPr>
                <w:rFonts w:ascii="Arial" w:eastAsia="Times New Roman" w:hAnsi="Arial" w:cs="Arial"/>
              </w:rPr>
              <w:t>e the sole accountable organisation for the grant and the delivery of the agreed portfolio</w:t>
            </w:r>
            <w:r>
              <w:rPr>
                <w:rFonts w:ascii="Arial" w:eastAsia="Times New Roman" w:hAnsi="Arial" w:cs="Arial"/>
              </w:rPr>
              <w:t xml:space="preserve"> on time and on budget</w:t>
            </w:r>
          </w:p>
          <w:p w14:paraId="015B608C" w14:textId="77777777" w:rsidR="002E6CEB" w:rsidRDefault="002E6CEB" w:rsidP="002E6CEB">
            <w:pPr>
              <w:numPr>
                <w:ilvl w:val="0"/>
                <w:numId w:val="4"/>
              </w:numPr>
              <w:spacing w:before="120" w:after="120"/>
              <w:contextualSpacing/>
              <w:rPr>
                <w:rFonts w:ascii="Arial" w:eastAsia="Times New Roman" w:hAnsi="Arial" w:cs="Arial"/>
              </w:rPr>
            </w:pPr>
            <w:r>
              <w:rPr>
                <w:rFonts w:ascii="Arial" w:eastAsia="Times New Roman" w:hAnsi="Arial" w:cs="Arial"/>
              </w:rPr>
              <w:t xml:space="preserve">Be responsible for providing all </w:t>
            </w:r>
            <w:r w:rsidR="00923EC3">
              <w:rPr>
                <w:rFonts w:ascii="Arial" w:eastAsia="Times New Roman" w:hAnsi="Arial" w:cs="Arial"/>
              </w:rPr>
              <w:t xml:space="preserve">data and other </w:t>
            </w:r>
            <w:r>
              <w:rPr>
                <w:rFonts w:ascii="Arial" w:eastAsia="Times New Roman" w:hAnsi="Arial" w:cs="Arial"/>
              </w:rPr>
              <w:t>information regarding the grant</w:t>
            </w:r>
          </w:p>
          <w:p w14:paraId="29937B15" w14:textId="77777777" w:rsidR="00923EC3" w:rsidRDefault="00923EC3" w:rsidP="002E6CEB">
            <w:pPr>
              <w:numPr>
                <w:ilvl w:val="0"/>
                <w:numId w:val="4"/>
              </w:numPr>
              <w:spacing w:before="120" w:after="120"/>
              <w:contextualSpacing/>
              <w:rPr>
                <w:rFonts w:ascii="Arial" w:eastAsia="Times New Roman" w:hAnsi="Arial" w:cs="Arial"/>
              </w:rPr>
            </w:pPr>
            <w:r>
              <w:rPr>
                <w:rFonts w:ascii="Arial" w:eastAsia="Times New Roman" w:hAnsi="Arial" w:cs="Arial"/>
              </w:rPr>
              <w:t>Be responsible for the successful delivery of all portfolio projects</w:t>
            </w:r>
          </w:p>
          <w:p w14:paraId="19E58C28" w14:textId="77777777" w:rsidR="00923EC3" w:rsidRDefault="00923EC3" w:rsidP="002E6CEB">
            <w:pPr>
              <w:numPr>
                <w:ilvl w:val="0"/>
                <w:numId w:val="4"/>
              </w:numPr>
              <w:spacing w:before="120" w:after="120"/>
              <w:contextualSpacing/>
              <w:rPr>
                <w:rFonts w:ascii="Arial" w:eastAsia="Times New Roman" w:hAnsi="Arial" w:cs="Arial"/>
              </w:rPr>
            </w:pPr>
            <w:r>
              <w:rPr>
                <w:rFonts w:ascii="Arial" w:eastAsia="Times New Roman" w:hAnsi="Arial" w:cs="Arial"/>
              </w:rPr>
              <w:t>Work closely at all times with its delivery and advisory organisations, the University of Chester and the Trust</w:t>
            </w:r>
          </w:p>
          <w:p w14:paraId="163E8A00" w14:textId="77777777" w:rsidR="002E6CEB" w:rsidRDefault="002E6CEB" w:rsidP="00876056">
            <w:pPr>
              <w:spacing w:before="120" w:after="120"/>
              <w:ind w:left="720"/>
              <w:contextualSpacing/>
              <w:rPr>
                <w:rFonts w:ascii="Arial" w:eastAsia="Times New Roman" w:hAnsi="Arial" w:cs="Arial"/>
              </w:rPr>
            </w:pPr>
          </w:p>
          <w:p w14:paraId="7840EB50" w14:textId="084236F4" w:rsidR="002E6CEB" w:rsidRDefault="002E6CEB">
            <w:pPr>
              <w:spacing w:before="120" w:after="120"/>
              <w:rPr>
                <w:rFonts w:ascii="Arial" w:hAnsi="Arial" w:cs="Arial"/>
              </w:rPr>
            </w:pPr>
            <w:r>
              <w:rPr>
                <w:rFonts w:ascii="Arial" w:hAnsi="Arial" w:cs="Arial"/>
              </w:rPr>
              <w:t xml:space="preserve">A single lead organisation will </w:t>
            </w:r>
          </w:p>
          <w:p w14:paraId="6D90654B" w14:textId="75EE668B" w:rsidR="002E6CEB" w:rsidRDefault="002E6CEB" w:rsidP="002E6CEB">
            <w:pPr>
              <w:numPr>
                <w:ilvl w:val="0"/>
                <w:numId w:val="5"/>
              </w:numPr>
              <w:spacing w:before="120" w:after="120"/>
              <w:contextualSpacing/>
              <w:rPr>
                <w:rFonts w:ascii="Arial" w:eastAsia="Times New Roman" w:hAnsi="Arial" w:cs="Arial"/>
              </w:rPr>
            </w:pPr>
            <w:r>
              <w:rPr>
                <w:rFonts w:ascii="Arial" w:eastAsia="Times New Roman" w:hAnsi="Arial" w:cs="Arial"/>
              </w:rPr>
              <w:t xml:space="preserve">Be an established organisation </w:t>
            </w:r>
            <w:r w:rsidR="00427655">
              <w:rPr>
                <w:rFonts w:ascii="Arial" w:eastAsia="Times New Roman" w:hAnsi="Arial" w:cs="Arial"/>
              </w:rPr>
              <w:t>(statutory</w:t>
            </w:r>
            <w:r w:rsidR="00876056">
              <w:rPr>
                <w:rFonts w:ascii="Arial" w:eastAsia="Times New Roman" w:hAnsi="Arial" w:cs="Arial"/>
              </w:rPr>
              <w:t xml:space="preserve"> or charitable) </w:t>
            </w:r>
            <w:r>
              <w:rPr>
                <w:rFonts w:ascii="Arial" w:eastAsia="Times New Roman" w:hAnsi="Arial" w:cs="Arial"/>
              </w:rPr>
              <w:t>with experience in delivering complex projects to people who are very unwell</w:t>
            </w:r>
          </w:p>
          <w:p w14:paraId="578ACED4" w14:textId="67DE204F" w:rsidR="002E6CEB" w:rsidRDefault="002E6CEB" w:rsidP="002E6CEB">
            <w:pPr>
              <w:numPr>
                <w:ilvl w:val="0"/>
                <w:numId w:val="5"/>
              </w:numPr>
              <w:spacing w:before="120" w:after="120"/>
              <w:contextualSpacing/>
              <w:rPr>
                <w:rFonts w:ascii="Arial" w:eastAsia="Times New Roman" w:hAnsi="Arial" w:cs="Arial"/>
              </w:rPr>
            </w:pPr>
            <w:r>
              <w:rPr>
                <w:rFonts w:ascii="Arial" w:eastAsia="Times New Roman" w:hAnsi="Arial" w:cs="Arial"/>
              </w:rPr>
              <w:t xml:space="preserve">Have a track record of successfully </w:t>
            </w:r>
            <w:r w:rsidR="00427655">
              <w:rPr>
                <w:rFonts w:ascii="Arial" w:eastAsia="Times New Roman" w:hAnsi="Arial" w:cs="Arial"/>
              </w:rPr>
              <w:t>delivering complex</w:t>
            </w:r>
            <w:r>
              <w:rPr>
                <w:rFonts w:ascii="Arial" w:eastAsia="Times New Roman" w:hAnsi="Arial" w:cs="Arial"/>
              </w:rPr>
              <w:t xml:space="preserve"> projects</w:t>
            </w:r>
          </w:p>
          <w:p w14:paraId="032D7A1B" w14:textId="77777777" w:rsidR="002E6CEB" w:rsidRDefault="002E6CEB" w:rsidP="002E6CEB">
            <w:pPr>
              <w:numPr>
                <w:ilvl w:val="0"/>
                <w:numId w:val="5"/>
              </w:numPr>
              <w:spacing w:before="120" w:after="120"/>
              <w:contextualSpacing/>
              <w:rPr>
                <w:rFonts w:ascii="Arial" w:eastAsia="Times New Roman" w:hAnsi="Arial" w:cs="Arial"/>
              </w:rPr>
            </w:pPr>
            <w:r>
              <w:rPr>
                <w:rFonts w:ascii="Arial" w:eastAsia="Times New Roman" w:hAnsi="Arial" w:cs="Arial"/>
              </w:rPr>
              <w:t>Have a track record in working with research organisations</w:t>
            </w:r>
          </w:p>
          <w:p w14:paraId="02B1FE2F" w14:textId="77777777" w:rsidR="002E6CEB" w:rsidRDefault="002E6CEB" w:rsidP="00876056">
            <w:pPr>
              <w:numPr>
                <w:ilvl w:val="0"/>
                <w:numId w:val="5"/>
              </w:numPr>
              <w:spacing w:before="120" w:after="120"/>
              <w:contextualSpacing/>
              <w:rPr>
                <w:rFonts w:ascii="Arial" w:eastAsia="Times New Roman" w:hAnsi="Arial" w:cs="Arial"/>
              </w:rPr>
            </w:pPr>
            <w:r>
              <w:rPr>
                <w:rFonts w:ascii="Arial" w:eastAsia="Times New Roman" w:hAnsi="Arial" w:cs="Arial"/>
              </w:rPr>
              <w:t>Have established mechanisms for governance of complex projects supporting vulnerable adults</w:t>
            </w:r>
          </w:p>
          <w:p w14:paraId="0170F02D" w14:textId="77777777" w:rsidR="00923EC3" w:rsidRDefault="00923EC3" w:rsidP="00923EC3">
            <w:pPr>
              <w:spacing w:before="120" w:after="120"/>
              <w:ind w:left="720"/>
              <w:contextualSpacing/>
              <w:rPr>
                <w:rFonts w:ascii="Arial" w:eastAsia="Times New Roman" w:hAnsi="Arial" w:cs="Arial"/>
              </w:rPr>
            </w:pPr>
          </w:p>
        </w:tc>
        <w:bookmarkStart w:id="0" w:name="_GoBack"/>
        <w:bookmarkEnd w:id="0"/>
      </w:tr>
      <w:tr w:rsidR="002E6CEB" w14:paraId="2DD75372" w14:textId="77777777" w:rsidTr="002E6CEB">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200A0" w14:textId="77777777" w:rsidR="002E6CEB" w:rsidRPr="00FC4F4D" w:rsidRDefault="002E6CEB">
            <w:pPr>
              <w:spacing w:before="120" w:after="120"/>
              <w:rPr>
                <w:rFonts w:ascii="Arial" w:hAnsi="Arial" w:cs="Arial"/>
                <w:b/>
              </w:rPr>
            </w:pPr>
            <w:r w:rsidRPr="00FC4F4D">
              <w:rPr>
                <w:rFonts w:ascii="Arial" w:hAnsi="Arial" w:cs="Arial"/>
                <w:b/>
              </w:rPr>
              <w:t>Organisation within a portfolio</w:t>
            </w:r>
          </w:p>
        </w:tc>
        <w:tc>
          <w:tcPr>
            <w:tcW w:w="6753" w:type="dxa"/>
            <w:tcBorders>
              <w:top w:val="nil"/>
              <w:left w:val="nil"/>
              <w:bottom w:val="single" w:sz="8" w:space="0" w:color="auto"/>
              <w:right w:val="single" w:sz="8" w:space="0" w:color="auto"/>
            </w:tcBorders>
            <w:tcMar>
              <w:top w:w="0" w:type="dxa"/>
              <w:left w:w="108" w:type="dxa"/>
              <w:bottom w:w="0" w:type="dxa"/>
              <w:right w:w="108" w:type="dxa"/>
            </w:tcMar>
          </w:tcPr>
          <w:p w14:paraId="3B9EE486" w14:textId="77777777" w:rsidR="002E6CEB" w:rsidRDefault="002E6CEB">
            <w:pPr>
              <w:spacing w:before="120" w:after="120"/>
              <w:rPr>
                <w:rFonts w:ascii="Arial" w:hAnsi="Arial" w:cs="Arial"/>
              </w:rPr>
            </w:pPr>
            <w:r>
              <w:rPr>
                <w:rFonts w:ascii="Arial" w:hAnsi="Arial" w:cs="Arial"/>
              </w:rPr>
              <w:t xml:space="preserve">This organisation can be either a </w:t>
            </w:r>
            <w:r>
              <w:rPr>
                <w:rFonts w:ascii="Arial" w:hAnsi="Arial" w:cs="Arial"/>
                <w:b/>
                <w:bCs/>
              </w:rPr>
              <w:t>Delivery organisation</w:t>
            </w:r>
            <w:r>
              <w:rPr>
                <w:rFonts w:ascii="Arial" w:hAnsi="Arial" w:cs="Arial"/>
              </w:rPr>
              <w:t xml:space="preserve"> or an </w:t>
            </w:r>
            <w:r>
              <w:rPr>
                <w:rFonts w:ascii="Arial" w:hAnsi="Arial" w:cs="Arial"/>
                <w:b/>
                <w:bCs/>
              </w:rPr>
              <w:t>Advisory organisation</w:t>
            </w:r>
            <w:r>
              <w:rPr>
                <w:rFonts w:ascii="Arial" w:hAnsi="Arial" w:cs="Arial"/>
              </w:rPr>
              <w:t xml:space="preserve">; or if appropriate, it can fill both </w:t>
            </w:r>
            <w:r w:rsidR="00876056">
              <w:rPr>
                <w:rFonts w:ascii="Arial" w:hAnsi="Arial" w:cs="Arial"/>
              </w:rPr>
              <w:t xml:space="preserve">these </w:t>
            </w:r>
            <w:r>
              <w:rPr>
                <w:rFonts w:ascii="Arial" w:hAnsi="Arial" w:cs="Arial"/>
              </w:rPr>
              <w:t>roles</w:t>
            </w:r>
          </w:p>
          <w:p w14:paraId="59B1BFD2" w14:textId="77777777" w:rsidR="002E6CEB" w:rsidRDefault="002E6CEB">
            <w:pPr>
              <w:spacing w:before="120" w:after="120"/>
              <w:rPr>
                <w:rFonts w:ascii="Arial" w:hAnsi="Arial" w:cs="Arial"/>
                <w:b/>
                <w:bCs/>
              </w:rPr>
            </w:pPr>
          </w:p>
          <w:p w14:paraId="1318BEA6" w14:textId="77777777" w:rsidR="002E6CEB" w:rsidRDefault="002E6CEB">
            <w:pPr>
              <w:spacing w:before="120" w:after="120"/>
              <w:rPr>
                <w:rFonts w:ascii="Arial" w:hAnsi="Arial" w:cs="Arial"/>
              </w:rPr>
            </w:pPr>
            <w:r>
              <w:rPr>
                <w:rFonts w:ascii="Arial" w:hAnsi="Arial" w:cs="Arial"/>
                <w:b/>
                <w:bCs/>
              </w:rPr>
              <w:t xml:space="preserve">A delivery organisation will </w:t>
            </w:r>
          </w:p>
          <w:p w14:paraId="3756943D" w14:textId="77777777" w:rsidR="00876056" w:rsidRDefault="00876056" w:rsidP="002E6CEB">
            <w:pPr>
              <w:numPr>
                <w:ilvl w:val="0"/>
                <w:numId w:val="6"/>
              </w:numPr>
              <w:spacing w:before="120" w:after="120"/>
              <w:contextualSpacing/>
              <w:rPr>
                <w:rFonts w:ascii="Arial" w:eastAsia="Times New Roman" w:hAnsi="Arial" w:cs="Arial"/>
              </w:rPr>
            </w:pPr>
            <w:r>
              <w:rPr>
                <w:rFonts w:ascii="Arial" w:eastAsia="Times New Roman" w:hAnsi="Arial" w:cs="Arial"/>
              </w:rPr>
              <w:t>Be in contact with a potential lead organisation</w:t>
            </w:r>
          </w:p>
          <w:p w14:paraId="0F81A8E7" w14:textId="77777777" w:rsidR="00923EC3" w:rsidRDefault="00923EC3" w:rsidP="002E6CEB">
            <w:pPr>
              <w:numPr>
                <w:ilvl w:val="0"/>
                <w:numId w:val="6"/>
              </w:numPr>
              <w:spacing w:before="120" w:after="120"/>
              <w:contextualSpacing/>
              <w:rPr>
                <w:rFonts w:ascii="Arial" w:eastAsia="Times New Roman" w:hAnsi="Arial" w:cs="Arial"/>
              </w:rPr>
            </w:pPr>
            <w:r>
              <w:rPr>
                <w:rFonts w:ascii="Arial" w:eastAsia="Times New Roman" w:hAnsi="Arial" w:cs="Arial"/>
              </w:rPr>
              <w:t>Assist the lead organisation in the application stage by providing project details</w:t>
            </w:r>
          </w:p>
          <w:p w14:paraId="7C3956FE" w14:textId="4541EC5B" w:rsidR="002E6CEB" w:rsidRDefault="00923EC3" w:rsidP="00923EC3">
            <w:pPr>
              <w:numPr>
                <w:ilvl w:val="0"/>
                <w:numId w:val="6"/>
              </w:numPr>
              <w:spacing w:before="120" w:after="120"/>
              <w:contextualSpacing/>
              <w:rPr>
                <w:rFonts w:ascii="Arial" w:eastAsia="Times New Roman" w:hAnsi="Arial" w:cs="Arial"/>
              </w:rPr>
            </w:pPr>
            <w:r>
              <w:rPr>
                <w:rFonts w:ascii="Arial" w:eastAsia="Times New Roman" w:hAnsi="Arial" w:cs="Arial"/>
              </w:rPr>
              <w:t xml:space="preserve">If a grant is awarded </w:t>
            </w:r>
            <w:r w:rsidR="00427655">
              <w:rPr>
                <w:rFonts w:ascii="Arial" w:eastAsia="Times New Roman" w:hAnsi="Arial" w:cs="Arial"/>
              </w:rPr>
              <w:t>to the</w:t>
            </w:r>
            <w:r>
              <w:rPr>
                <w:rFonts w:ascii="Arial" w:eastAsia="Times New Roman" w:hAnsi="Arial" w:cs="Arial"/>
              </w:rPr>
              <w:t xml:space="preserve"> Lead Organisation, be responsible for the delivery of the funded project </w:t>
            </w:r>
          </w:p>
          <w:p w14:paraId="3ECB4D81" w14:textId="122F7F1D" w:rsidR="002E6CEB" w:rsidRDefault="002E6CEB" w:rsidP="002E6CEB">
            <w:pPr>
              <w:numPr>
                <w:ilvl w:val="0"/>
                <w:numId w:val="6"/>
              </w:numPr>
              <w:spacing w:before="120" w:after="120"/>
              <w:contextualSpacing/>
              <w:rPr>
                <w:rFonts w:ascii="Arial" w:eastAsia="Times New Roman" w:hAnsi="Arial" w:cs="Arial"/>
              </w:rPr>
            </w:pPr>
            <w:r>
              <w:rPr>
                <w:rFonts w:ascii="Arial" w:eastAsia="Times New Roman" w:hAnsi="Arial" w:cs="Arial"/>
              </w:rPr>
              <w:t xml:space="preserve">Receive </w:t>
            </w:r>
            <w:r w:rsidR="00876056">
              <w:rPr>
                <w:rFonts w:ascii="Arial" w:eastAsia="Times New Roman" w:hAnsi="Arial" w:cs="Arial"/>
              </w:rPr>
              <w:t xml:space="preserve">their </w:t>
            </w:r>
            <w:r>
              <w:rPr>
                <w:rFonts w:ascii="Arial" w:eastAsia="Times New Roman" w:hAnsi="Arial" w:cs="Arial"/>
              </w:rPr>
              <w:t>funding to deliver their part of the</w:t>
            </w:r>
            <w:r w:rsidR="00876056">
              <w:rPr>
                <w:rFonts w:ascii="Arial" w:eastAsia="Times New Roman" w:hAnsi="Arial" w:cs="Arial"/>
              </w:rPr>
              <w:t xml:space="preserve"> </w:t>
            </w:r>
            <w:r w:rsidR="00427655">
              <w:rPr>
                <w:rFonts w:ascii="Arial" w:eastAsia="Times New Roman" w:hAnsi="Arial" w:cs="Arial"/>
              </w:rPr>
              <w:t>portfolio from</w:t>
            </w:r>
            <w:r>
              <w:rPr>
                <w:rFonts w:ascii="Arial" w:eastAsia="Times New Roman" w:hAnsi="Arial" w:cs="Arial"/>
              </w:rPr>
              <w:t xml:space="preserve"> </w:t>
            </w:r>
            <w:r w:rsidR="00427655">
              <w:rPr>
                <w:rFonts w:ascii="Arial" w:eastAsia="Times New Roman" w:hAnsi="Arial" w:cs="Arial"/>
              </w:rPr>
              <w:t>the Lead</w:t>
            </w:r>
            <w:r w:rsidR="00876056">
              <w:rPr>
                <w:rFonts w:ascii="Arial" w:eastAsia="Times New Roman" w:hAnsi="Arial" w:cs="Arial"/>
              </w:rPr>
              <w:t xml:space="preserve"> O</w:t>
            </w:r>
            <w:r>
              <w:rPr>
                <w:rFonts w:ascii="Arial" w:eastAsia="Times New Roman" w:hAnsi="Arial" w:cs="Arial"/>
              </w:rPr>
              <w:t>rganisation</w:t>
            </w:r>
          </w:p>
          <w:p w14:paraId="186911D3" w14:textId="77777777" w:rsidR="002E6CEB" w:rsidRDefault="002E6CEB" w:rsidP="002E6CEB">
            <w:pPr>
              <w:numPr>
                <w:ilvl w:val="0"/>
                <w:numId w:val="6"/>
              </w:numPr>
              <w:spacing w:before="120" w:after="120"/>
              <w:contextualSpacing/>
              <w:rPr>
                <w:rFonts w:ascii="Arial" w:eastAsia="Times New Roman" w:hAnsi="Arial" w:cs="Arial"/>
              </w:rPr>
            </w:pPr>
            <w:r>
              <w:rPr>
                <w:rFonts w:ascii="Arial" w:eastAsia="Times New Roman" w:hAnsi="Arial" w:cs="Arial"/>
              </w:rPr>
              <w:lastRenderedPageBreak/>
              <w:t xml:space="preserve">Provide </w:t>
            </w:r>
            <w:r w:rsidR="00923EC3">
              <w:rPr>
                <w:rFonts w:ascii="Arial" w:eastAsia="Times New Roman" w:hAnsi="Arial" w:cs="Arial"/>
              </w:rPr>
              <w:t>all data and other</w:t>
            </w:r>
            <w:r>
              <w:rPr>
                <w:rFonts w:ascii="Arial" w:eastAsia="Times New Roman" w:hAnsi="Arial" w:cs="Arial"/>
              </w:rPr>
              <w:t xml:space="preserve"> information on the project to the </w:t>
            </w:r>
            <w:r w:rsidR="00876056">
              <w:rPr>
                <w:rFonts w:ascii="Arial" w:eastAsia="Times New Roman" w:hAnsi="Arial" w:cs="Arial"/>
              </w:rPr>
              <w:t>Lead O</w:t>
            </w:r>
            <w:r>
              <w:rPr>
                <w:rFonts w:ascii="Arial" w:eastAsia="Times New Roman" w:hAnsi="Arial" w:cs="Arial"/>
              </w:rPr>
              <w:t>rganisation</w:t>
            </w:r>
          </w:p>
          <w:p w14:paraId="11DD9BD4" w14:textId="3B93BA2D" w:rsidR="002E6CEB" w:rsidRDefault="00916A83" w:rsidP="002E6CEB">
            <w:pPr>
              <w:numPr>
                <w:ilvl w:val="0"/>
                <w:numId w:val="6"/>
              </w:numPr>
              <w:spacing w:before="120" w:after="120"/>
              <w:contextualSpacing/>
              <w:rPr>
                <w:rFonts w:ascii="Arial" w:eastAsia="Times New Roman" w:hAnsi="Arial" w:cs="Arial"/>
              </w:rPr>
            </w:pPr>
            <w:r>
              <w:rPr>
                <w:rFonts w:ascii="Arial" w:eastAsia="Times New Roman" w:hAnsi="Arial" w:cs="Arial"/>
              </w:rPr>
              <w:t xml:space="preserve">Deliver standalone work - </w:t>
            </w:r>
            <w:r w:rsidR="002E6CEB">
              <w:rPr>
                <w:rFonts w:ascii="Arial" w:eastAsia="Times New Roman" w:hAnsi="Arial" w:cs="Arial"/>
              </w:rPr>
              <w:t xml:space="preserve"> but it should be clear in the overall</w:t>
            </w:r>
            <w:r w:rsidR="00DD18FC">
              <w:rPr>
                <w:rFonts w:ascii="Arial" w:eastAsia="Times New Roman" w:hAnsi="Arial" w:cs="Arial"/>
              </w:rPr>
              <w:t xml:space="preserve"> portfolio</w:t>
            </w:r>
            <w:r w:rsidR="002E6CEB">
              <w:rPr>
                <w:rFonts w:ascii="Arial" w:eastAsia="Times New Roman" w:hAnsi="Arial" w:cs="Arial"/>
              </w:rPr>
              <w:t xml:space="preserve"> how all of the separate </w:t>
            </w:r>
            <w:r w:rsidR="00DD18FC">
              <w:rPr>
                <w:rFonts w:ascii="Arial" w:eastAsia="Times New Roman" w:hAnsi="Arial" w:cs="Arial"/>
              </w:rPr>
              <w:t xml:space="preserve">projects being delivered  by the portfolio </w:t>
            </w:r>
            <w:r w:rsidR="002E6CEB">
              <w:rPr>
                <w:rFonts w:ascii="Arial" w:eastAsia="Times New Roman" w:hAnsi="Arial" w:cs="Arial"/>
              </w:rPr>
              <w:t xml:space="preserve"> connect into a coherent whole that provides seamless support for beneficiaries</w:t>
            </w:r>
          </w:p>
          <w:p w14:paraId="7DAFD520" w14:textId="77777777" w:rsidR="00DD18FC" w:rsidRDefault="00DD18FC">
            <w:pPr>
              <w:spacing w:before="120" w:after="120"/>
              <w:rPr>
                <w:rFonts w:ascii="Arial" w:hAnsi="Arial" w:cs="Arial"/>
                <w:b/>
                <w:bCs/>
              </w:rPr>
            </w:pPr>
          </w:p>
          <w:p w14:paraId="5D9026E8" w14:textId="2D5A1DC0" w:rsidR="002E6CEB" w:rsidRDefault="002E6CEB">
            <w:pPr>
              <w:spacing w:before="120" w:after="120"/>
              <w:rPr>
                <w:rFonts w:ascii="Arial" w:hAnsi="Arial" w:cs="Arial"/>
                <w:b/>
                <w:bCs/>
              </w:rPr>
            </w:pPr>
            <w:r>
              <w:rPr>
                <w:rFonts w:ascii="Arial" w:hAnsi="Arial" w:cs="Arial"/>
                <w:b/>
                <w:bCs/>
              </w:rPr>
              <w:t xml:space="preserve">An advisory organisation </w:t>
            </w:r>
            <w:r w:rsidR="00DD18FC">
              <w:rPr>
                <w:rFonts w:ascii="Arial" w:hAnsi="Arial" w:cs="Arial"/>
                <w:b/>
                <w:bCs/>
              </w:rPr>
              <w:t xml:space="preserve">(optional) </w:t>
            </w:r>
            <w:r>
              <w:rPr>
                <w:rFonts w:ascii="Arial" w:hAnsi="Arial" w:cs="Arial"/>
                <w:b/>
                <w:bCs/>
              </w:rPr>
              <w:t xml:space="preserve">will </w:t>
            </w:r>
          </w:p>
          <w:p w14:paraId="7E317CE7" w14:textId="77777777" w:rsidR="002E6CEB" w:rsidRDefault="002E6CEB" w:rsidP="002E6CEB">
            <w:pPr>
              <w:numPr>
                <w:ilvl w:val="0"/>
                <w:numId w:val="7"/>
              </w:numPr>
              <w:spacing w:before="120" w:after="120"/>
              <w:contextualSpacing/>
              <w:rPr>
                <w:rFonts w:ascii="Arial" w:eastAsia="Times New Roman" w:hAnsi="Arial" w:cs="Arial"/>
              </w:rPr>
            </w:pPr>
            <w:r>
              <w:rPr>
                <w:rFonts w:ascii="Arial" w:eastAsia="Times New Roman" w:hAnsi="Arial" w:cs="Arial"/>
              </w:rPr>
              <w:t xml:space="preserve">Provide advice or guidance to the </w:t>
            </w:r>
            <w:r w:rsidR="00DD18FC">
              <w:rPr>
                <w:rFonts w:ascii="Arial" w:eastAsia="Times New Roman" w:hAnsi="Arial" w:cs="Arial"/>
              </w:rPr>
              <w:t>Lead o</w:t>
            </w:r>
            <w:r>
              <w:rPr>
                <w:rFonts w:ascii="Arial" w:eastAsia="Times New Roman" w:hAnsi="Arial" w:cs="Arial"/>
              </w:rPr>
              <w:t xml:space="preserve">rganisation on the governance; the delivery of the </w:t>
            </w:r>
            <w:r w:rsidR="00DD18FC">
              <w:rPr>
                <w:rFonts w:ascii="Arial" w:eastAsia="Times New Roman" w:hAnsi="Arial" w:cs="Arial"/>
              </w:rPr>
              <w:t>portfolio</w:t>
            </w:r>
            <w:r>
              <w:rPr>
                <w:rFonts w:ascii="Arial" w:eastAsia="Times New Roman" w:hAnsi="Arial" w:cs="Arial"/>
              </w:rPr>
              <w:t xml:space="preserve"> or the needs and perspectives of beneficiaries</w:t>
            </w:r>
          </w:p>
          <w:p w14:paraId="4B9195F7" w14:textId="77777777" w:rsidR="002E6CEB" w:rsidRDefault="002E6CEB" w:rsidP="002E6CEB">
            <w:pPr>
              <w:numPr>
                <w:ilvl w:val="0"/>
                <w:numId w:val="7"/>
              </w:numPr>
              <w:spacing w:before="120" w:after="120"/>
              <w:contextualSpacing/>
              <w:rPr>
                <w:rFonts w:ascii="Arial" w:eastAsia="Times New Roman" w:hAnsi="Arial" w:cs="Arial"/>
              </w:rPr>
            </w:pPr>
            <w:r>
              <w:rPr>
                <w:rFonts w:ascii="Arial" w:eastAsia="Times New Roman" w:hAnsi="Arial" w:cs="Arial"/>
              </w:rPr>
              <w:t>May sit within the wider project governance framework</w:t>
            </w:r>
          </w:p>
          <w:p w14:paraId="2B32FBE0" w14:textId="49FE4B18" w:rsidR="002E6CEB" w:rsidRDefault="00916A83" w:rsidP="002E6CEB">
            <w:pPr>
              <w:numPr>
                <w:ilvl w:val="0"/>
                <w:numId w:val="7"/>
              </w:numPr>
              <w:spacing w:before="120" w:after="120"/>
              <w:contextualSpacing/>
              <w:rPr>
                <w:rFonts w:ascii="Arial" w:eastAsia="Times New Roman" w:hAnsi="Arial" w:cs="Arial"/>
              </w:rPr>
            </w:pPr>
            <w:r>
              <w:rPr>
                <w:rFonts w:ascii="Arial" w:eastAsia="Times New Roman" w:hAnsi="Arial" w:cs="Arial"/>
              </w:rPr>
              <w:t>Have</w:t>
            </w:r>
            <w:r w:rsidR="002E6CEB">
              <w:rPr>
                <w:rFonts w:ascii="Arial" w:eastAsia="Times New Roman" w:hAnsi="Arial" w:cs="Arial"/>
              </w:rPr>
              <w:t xml:space="preserve"> credibility and the professional skills to be offering advice within their subject of expertise</w:t>
            </w:r>
          </w:p>
          <w:p w14:paraId="5DF57D5D" w14:textId="77777777" w:rsidR="00923EC3" w:rsidRDefault="00923EC3" w:rsidP="00923EC3">
            <w:pPr>
              <w:spacing w:before="120" w:after="120"/>
              <w:ind w:left="720"/>
              <w:contextualSpacing/>
              <w:rPr>
                <w:rFonts w:ascii="Arial" w:eastAsia="Times New Roman" w:hAnsi="Arial" w:cs="Arial"/>
              </w:rPr>
            </w:pPr>
          </w:p>
        </w:tc>
      </w:tr>
      <w:tr w:rsidR="002E6CEB" w14:paraId="6FCF3726" w14:textId="77777777" w:rsidTr="002E6CEB">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A8FD27" w14:textId="77777777" w:rsidR="002E6CEB" w:rsidRPr="00FC4F4D" w:rsidRDefault="002E6CEB">
            <w:pPr>
              <w:spacing w:before="120" w:after="120"/>
              <w:rPr>
                <w:rFonts w:ascii="Arial" w:hAnsi="Arial" w:cs="Arial"/>
                <w:b/>
              </w:rPr>
            </w:pPr>
            <w:r w:rsidRPr="00FC4F4D">
              <w:rPr>
                <w:rFonts w:ascii="Arial" w:hAnsi="Arial" w:cs="Arial"/>
                <w:b/>
              </w:rPr>
              <w:lastRenderedPageBreak/>
              <w:t>Beneficiaries</w:t>
            </w:r>
          </w:p>
        </w:tc>
        <w:tc>
          <w:tcPr>
            <w:tcW w:w="6753" w:type="dxa"/>
            <w:tcBorders>
              <w:top w:val="nil"/>
              <w:left w:val="nil"/>
              <w:bottom w:val="single" w:sz="8" w:space="0" w:color="auto"/>
              <w:right w:val="single" w:sz="8" w:space="0" w:color="auto"/>
            </w:tcBorders>
            <w:tcMar>
              <w:top w:w="0" w:type="dxa"/>
              <w:left w:w="108" w:type="dxa"/>
              <w:bottom w:w="0" w:type="dxa"/>
              <w:right w:w="108" w:type="dxa"/>
            </w:tcMar>
            <w:hideMark/>
          </w:tcPr>
          <w:p w14:paraId="4604989C" w14:textId="77777777" w:rsidR="002E6CEB" w:rsidRDefault="002E6CEB">
            <w:pPr>
              <w:spacing w:before="120" w:after="120"/>
              <w:rPr>
                <w:rFonts w:ascii="Arial" w:hAnsi="Arial" w:cs="Arial"/>
              </w:rPr>
            </w:pPr>
            <w:r>
              <w:rPr>
                <w:rFonts w:ascii="Arial" w:hAnsi="Arial" w:cs="Arial"/>
              </w:rPr>
              <w:t>Beneficiaries on this programme are</w:t>
            </w:r>
          </w:p>
          <w:p w14:paraId="395F718A" w14:textId="77777777" w:rsidR="002E6CEB" w:rsidRDefault="002E6CEB" w:rsidP="002E6CEB">
            <w:pPr>
              <w:numPr>
                <w:ilvl w:val="0"/>
                <w:numId w:val="8"/>
              </w:numPr>
              <w:spacing w:before="120" w:after="120"/>
              <w:contextualSpacing/>
              <w:rPr>
                <w:rFonts w:ascii="Arial" w:eastAsia="Times New Roman" w:hAnsi="Arial" w:cs="Arial"/>
              </w:rPr>
            </w:pPr>
            <w:r>
              <w:rPr>
                <w:rFonts w:ascii="Arial" w:eastAsia="Times New Roman" w:hAnsi="Arial" w:cs="Arial"/>
              </w:rPr>
              <w:t xml:space="preserve">Veterans who are </w:t>
            </w:r>
          </w:p>
          <w:p w14:paraId="1D937EF2" w14:textId="77777777" w:rsidR="002E6CEB" w:rsidRDefault="002E6CEB" w:rsidP="002E6CEB">
            <w:pPr>
              <w:numPr>
                <w:ilvl w:val="0"/>
                <w:numId w:val="9"/>
              </w:numPr>
              <w:spacing w:before="120" w:after="120"/>
              <w:ind w:left="1080"/>
              <w:contextualSpacing/>
              <w:rPr>
                <w:rFonts w:ascii="Arial" w:eastAsia="Times New Roman" w:hAnsi="Arial" w:cs="Arial"/>
              </w:rPr>
            </w:pPr>
            <w:r>
              <w:rPr>
                <w:rFonts w:ascii="Arial" w:eastAsia="Times New Roman" w:hAnsi="Arial" w:cs="Arial"/>
              </w:rPr>
              <w:t>experiencing a severe level of mental ill health which is not critical enough to require hospitalisation; and</w:t>
            </w:r>
          </w:p>
          <w:p w14:paraId="3E79CC27" w14:textId="77777777" w:rsidR="002E6CEB" w:rsidRDefault="002E6CEB" w:rsidP="002E6CEB">
            <w:pPr>
              <w:numPr>
                <w:ilvl w:val="0"/>
                <w:numId w:val="9"/>
              </w:numPr>
              <w:spacing w:before="120" w:after="120"/>
              <w:ind w:left="1080"/>
              <w:contextualSpacing/>
              <w:rPr>
                <w:rFonts w:ascii="Arial" w:eastAsia="Times New Roman" w:hAnsi="Arial" w:cs="Arial"/>
              </w:rPr>
            </w:pPr>
            <w:r>
              <w:rPr>
                <w:rFonts w:ascii="Arial" w:eastAsia="Times New Roman" w:hAnsi="Arial" w:cs="Arial"/>
              </w:rPr>
              <w:t>Where current NHS provided sources of support are not meeting their needs</w:t>
            </w:r>
          </w:p>
          <w:p w14:paraId="6199BD85" w14:textId="77777777" w:rsidR="002E6CEB" w:rsidRDefault="002E6CEB" w:rsidP="002E6CEB">
            <w:pPr>
              <w:numPr>
                <w:ilvl w:val="0"/>
                <w:numId w:val="10"/>
              </w:numPr>
              <w:spacing w:before="120" w:after="120"/>
              <w:contextualSpacing/>
              <w:rPr>
                <w:rFonts w:ascii="Arial" w:eastAsia="Times New Roman" w:hAnsi="Arial" w:cs="Arial"/>
              </w:rPr>
            </w:pPr>
            <w:r>
              <w:rPr>
                <w:rFonts w:ascii="Arial" w:eastAsia="Times New Roman" w:hAnsi="Arial" w:cs="Arial"/>
              </w:rPr>
              <w:t>Carers of the veterans described above</w:t>
            </w:r>
          </w:p>
          <w:p w14:paraId="620890D9" w14:textId="77777777" w:rsidR="002E6CEB" w:rsidRDefault="002E6CEB" w:rsidP="002E6CEB">
            <w:pPr>
              <w:numPr>
                <w:ilvl w:val="0"/>
                <w:numId w:val="10"/>
              </w:numPr>
              <w:spacing w:before="120" w:after="120"/>
              <w:contextualSpacing/>
              <w:rPr>
                <w:rFonts w:ascii="Arial" w:eastAsia="Times New Roman" w:hAnsi="Arial" w:cs="Arial"/>
              </w:rPr>
            </w:pPr>
            <w:r>
              <w:rPr>
                <w:rFonts w:ascii="Arial" w:eastAsia="Times New Roman" w:hAnsi="Arial" w:cs="Arial"/>
              </w:rPr>
              <w:t xml:space="preserve">Close family members of the veterans described above who do not self-identify as carers but experiencing, or are at risk of negative impacts to their own wellbeing. </w:t>
            </w:r>
          </w:p>
          <w:p w14:paraId="7DA9C67F" w14:textId="77777777" w:rsidR="00923EC3" w:rsidRDefault="00923EC3" w:rsidP="00DD18FC">
            <w:pPr>
              <w:spacing w:before="120" w:after="120"/>
              <w:rPr>
                <w:rFonts w:ascii="Arial" w:hAnsi="Arial" w:cs="Arial"/>
              </w:rPr>
            </w:pPr>
          </w:p>
          <w:p w14:paraId="7530E507" w14:textId="77777777" w:rsidR="002E6CEB" w:rsidRDefault="002E6CEB" w:rsidP="00DD18FC">
            <w:pPr>
              <w:spacing w:before="120" w:after="120"/>
              <w:rPr>
                <w:rFonts w:ascii="Arial" w:hAnsi="Arial" w:cs="Arial"/>
              </w:rPr>
            </w:pPr>
            <w:r>
              <w:rPr>
                <w:rFonts w:ascii="Arial" w:hAnsi="Arial" w:cs="Arial"/>
              </w:rPr>
              <w:t xml:space="preserve">Projects must be supporting at least one of the above groups. </w:t>
            </w:r>
            <w:r w:rsidR="00DD18FC">
              <w:rPr>
                <w:rFonts w:ascii="Arial" w:hAnsi="Arial" w:cs="Arial"/>
              </w:rPr>
              <w:t>The needs of families and carers are of particular, but not exclusively, interest to us</w:t>
            </w:r>
          </w:p>
        </w:tc>
      </w:tr>
    </w:tbl>
    <w:p w14:paraId="7B83A583" w14:textId="77777777" w:rsidR="00701BBC" w:rsidRDefault="00701BBC" w:rsidP="002E6CEB"/>
    <w:p w14:paraId="11F16054" w14:textId="77777777" w:rsidR="00DD18FC" w:rsidRPr="00DD18FC" w:rsidRDefault="00DD18FC" w:rsidP="002E6CEB">
      <w:pPr>
        <w:rPr>
          <w:rFonts w:ascii="Arial" w:hAnsi="Arial" w:cs="Arial"/>
        </w:rPr>
      </w:pPr>
    </w:p>
    <w:p w14:paraId="7409221F" w14:textId="2D9953C0" w:rsidR="00DD18FC" w:rsidRPr="00427655" w:rsidRDefault="00DD18FC" w:rsidP="002E6CEB">
      <w:pPr>
        <w:rPr>
          <w:rFonts w:ascii="Arial" w:hAnsi="Arial" w:cs="Arial"/>
          <w:color w:val="000000" w:themeColor="text1"/>
        </w:rPr>
      </w:pPr>
      <w:r w:rsidRPr="00427655">
        <w:rPr>
          <w:rFonts w:ascii="Arial" w:hAnsi="Arial" w:cs="Arial"/>
          <w:color w:val="000000" w:themeColor="text1"/>
        </w:rPr>
        <w:t xml:space="preserve">Go on-line at </w:t>
      </w:r>
      <w:hyperlink r:id="rId7" w:history="1">
        <w:r w:rsidR="00427655" w:rsidRPr="00427655">
          <w:rPr>
            <w:rStyle w:val="Hyperlink"/>
            <w:rFonts w:ascii="Arial" w:hAnsi="Arial" w:cs="Arial"/>
          </w:rPr>
          <w:t>http://www.covenantfund.org.uk/new-ways-to-tackle-serious-stress-in-veterans-carers-and-families-programme/</w:t>
        </w:r>
      </w:hyperlink>
      <w:r w:rsidRPr="00427655">
        <w:rPr>
          <w:rFonts w:ascii="Arial" w:hAnsi="Arial" w:cs="Arial"/>
          <w:color w:val="000000" w:themeColor="text1"/>
        </w:rPr>
        <w:t xml:space="preserve"> on 01 October There will be information about how to apply and further guidance materials  available. Applications from Lead Organisations must be received no later than 31 December 2018. The Armed Forces Covenant</w:t>
      </w:r>
      <w:r w:rsidR="00923EC3" w:rsidRPr="00427655">
        <w:rPr>
          <w:rFonts w:ascii="Arial" w:hAnsi="Arial" w:cs="Arial"/>
          <w:color w:val="000000" w:themeColor="text1"/>
        </w:rPr>
        <w:t xml:space="preserve"> Fund </w:t>
      </w:r>
      <w:r w:rsidR="00427655" w:rsidRPr="00427655">
        <w:rPr>
          <w:rFonts w:ascii="Arial" w:hAnsi="Arial" w:cs="Arial"/>
          <w:color w:val="000000" w:themeColor="text1"/>
        </w:rPr>
        <w:t>Trust will</w:t>
      </w:r>
      <w:r w:rsidRPr="00427655">
        <w:rPr>
          <w:rFonts w:ascii="Arial" w:hAnsi="Arial" w:cs="Arial"/>
          <w:color w:val="000000" w:themeColor="text1"/>
        </w:rPr>
        <w:t xml:space="preserve"> make a decisions as to which Lead Organisations will be awarded a portfolio grant in mid- February 2019 and applicants notified shortly thereafter. All offers of a portfolio grant must be accepted by 31 March 2019. The grant will be paid out in agreed instalments based on milestones agreed with the Trust over a period of 2 years from the date of the first instalment</w:t>
      </w:r>
      <w:r w:rsidR="00427655">
        <w:rPr>
          <w:rFonts w:ascii="Arial" w:hAnsi="Arial" w:cs="Arial"/>
          <w:color w:val="000000" w:themeColor="text1"/>
        </w:rPr>
        <w:t>.</w:t>
      </w:r>
      <w:r w:rsidRPr="00427655">
        <w:rPr>
          <w:rFonts w:ascii="Arial" w:hAnsi="Arial" w:cs="Arial"/>
          <w:color w:val="000000" w:themeColor="text1"/>
        </w:rPr>
        <w:t xml:space="preserve"> </w:t>
      </w:r>
    </w:p>
    <w:sectPr w:rsidR="00DD18FC" w:rsidRPr="004276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A237" w14:textId="77777777" w:rsidR="001D31C5" w:rsidRDefault="001D31C5" w:rsidP="000F2305">
      <w:r>
        <w:separator/>
      </w:r>
    </w:p>
  </w:endnote>
  <w:endnote w:type="continuationSeparator" w:id="0">
    <w:p w14:paraId="3AD6B821" w14:textId="77777777" w:rsidR="001D31C5" w:rsidRDefault="001D31C5" w:rsidP="000F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F1AD5" w14:textId="77777777" w:rsidR="001D31C5" w:rsidRDefault="001D31C5" w:rsidP="000F2305">
      <w:r>
        <w:separator/>
      </w:r>
    </w:p>
  </w:footnote>
  <w:footnote w:type="continuationSeparator" w:id="0">
    <w:p w14:paraId="7B270CA2" w14:textId="77777777" w:rsidR="001D31C5" w:rsidRDefault="001D31C5" w:rsidP="000F2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7003"/>
    <w:multiLevelType w:val="hybridMultilevel"/>
    <w:tmpl w:val="EC3EA3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E062ABE"/>
    <w:multiLevelType w:val="multilevel"/>
    <w:tmpl w:val="EDC68D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36377"/>
    <w:multiLevelType w:val="hybridMultilevel"/>
    <w:tmpl w:val="F8D47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7C83FF2"/>
    <w:multiLevelType w:val="multilevel"/>
    <w:tmpl w:val="F4B448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9E4F5D"/>
    <w:multiLevelType w:val="multilevel"/>
    <w:tmpl w:val="EC58A0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9C255E"/>
    <w:multiLevelType w:val="multilevel"/>
    <w:tmpl w:val="A49A4A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C11D39"/>
    <w:multiLevelType w:val="multilevel"/>
    <w:tmpl w:val="A1604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F749FC"/>
    <w:multiLevelType w:val="multilevel"/>
    <w:tmpl w:val="388CAF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F019F7"/>
    <w:multiLevelType w:val="multilevel"/>
    <w:tmpl w:val="BBDA4AF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9" w15:restartNumberingAfterBreak="0">
    <w:nsid w:val="7C5B117F"/>
    <w:multiLevelType w:val="hybridMultilevel"/>
    <w:tmpl w:val="C7C41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3"/>
  </w:num>
  <w:num w:numId="6">
    <w:abstractNumId w:val="5"/>
  </w:num>
  <w:num w:numId="7">
    <w:abstractNumId w:val="4"/>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40B"/>
    <w:rsid w:val="00050F04"/>
    <w:rsid w:val="000C11C1"/>
    <w:rsid w:val="000C4EE2"/>
    <w:rsid w:val="000F2305"/>
    <w:rsid w:val="001D31C5"/>
    <w:rsid w:val="00266AB5"/>
    <w:rsid w:val="002E6CEB"/>
    <w:rsid w:val="00326E94"/>
    <w:rsid w:val="00344722"/>
    <w:rsid w:val="0038441F"/>
    <w:rsid w:val="00427655"/>
    <w:rsid w:val="005773D2"/>
    <w:rsid w:val="005973B6"/>
    <w:rsid w:val="005C553D"/>
    <w:rsid w:val="005E3CA5"/>
    <w:rsid w:val="006D4357"/>
    <w:rsid w:val="00701111"/>
    <w:rsid w:val="00701BBC"/>
    <w:rsid w:val="007F48EC"/>
    <w:rsid w:val="00833366"/>
    <w:rsid w:val="00847BF9"/>
    <w:rsid w:val="00876056"/>
    <w:rsid w:val="008C4C97"/>
    <w:rsid w:val="008C5DE4"/>
    <w:rsid w:val="008F3D5B"/>
    <w:rsid w:val="009028F6"/>
    <w:rsid w:val="00916A83"/>
    <w:rsid w:val="00923EC3"/>
    <w:rsid w:val="00962250"/>
    <w:rsid w:val="009A782E"/>
    <w:rsid w:val="00AA463F"/>
    <w:rsid w:val="00AD5C5C"/>
    <w:rsid w:val="00AD7AB6"/>
    <w:rsid w:val="00B06C0C"/>
    <w:rsid w:val="00BC3B06"/>
    <w:rsid w:val="00BD7172"/>
    <w:rsid w:val="00BE299C"/>
    <w:rsid w:val="00C03700"/>
    <w:rsid w:val="00C6440B"/>
    <w:rsid w:val="00C85A2E"/>
    <w:rsid w:val="00CC76FE"/>
    <w:rsid w:val="00DD18FC"/>
    <w:rsid w:val="00E87C05"/>
    <w:rsid w:val="00F01D63"/>
    <w:rsid w:val="00F93F31"/>
    <w:rsid w:val="00FC4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2C24"/>
  <w15:docId w15:val="{E011D195-35F6-4B95-9F87-E9C3DFEC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CA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D5C5C"/>
    <w:pPr>
      <w:framePr w:w="7920" w:h="1980" w:hRule="exact" w:hSpace="180" w:wrap="auto" w:hAnchor="page" w:xAlign="center" w:yAlign="bottom"/>
      <w:ind w:left="2880"/>
    </w:pPr>
    <w:rPr>
      <w:rFonts w:ascii="Arial" w:eastAsiaTheme="majorEastAsia" w:hAnsi="Arial" w:cstheme="majorBidi"/>
      <w:sz w:val="28"/>
    </w:rPr>
  </w:style>
  <w:style w:type="paragraph" w:customStyle="1" w:styleId="yiv535659076msonormal">
    <w:name w:val="yiv535659076msonormal"/>
    <w:basedOn w:val="Normal"/>
    <w:rsid w:val="00C85A2E"/>
    <w:pPr>
      <w:spacing w:before="100" w:beforeAutospacing="1" w:after="100" w:afterAutospacing="1"/>
    </w:pPr>
    <w:rPr>
      <w:rFonts w:eastAsia="Times New Roman"/>
    </w:rPr>
  </w:style>
  <w:style w:type="paragraph" w:styleId="NormalWeb">
    <w:name w:val="Normal (Web)"/>
    <w:basedOn w:val="Normal"/>
    <w:uiPriority w:val="99"/>
    <w:semiHidden/>
    <w:unhideWhenUsed/>
    <w:rsid w:val="005E3CA5"/>
    <w:pPr>
      <w:spacing w:before="100" w:beforeAutospacing="1" w:after="100" w:afterAutospacing="1"/>
    </w:pPr>
  </w:style>
  <w:style w:type="character" w:styleId="Strong">
    <w:name w:val="Strong"/>
    <w:basedOn w:val="DefaultParagraphFont"/>
    <w:uiPriority w:val="22"/>
    <w:qFormat/>
    <w:rsid w:val="005E3CA5"/>
    <w:rPr>
      <w:b/>
      <w:bCs/>
    </w:rPr>
  </w:style>
  <w:style w:type="character" w:styleId="Hyperlink">
    <w:name w:val="Hyperlink"/>
    <w:basedOn w:val="DefaultParagraphFont"/>
    <w:uiPriority w:val="99"/>
    <w:unhideWhenUsed/>
    <w:rsid w:val="005E3CA5"/>
    <w:rPr>
      <w:color w:val="0000FF"/>
      <w:u w:val="single"/>
    </w:rPr>
  </w:style>
  <w:style w:type="paragraph" w:styleId="E-mailSignature">
    <w:name w:val="E-mail Signature"/>
    <w:basedOn w:val="Normal"/>
    <w:link w:val="E-mailSignatureChar"/>
    <w:uiPriority w:val="99"/>
    <w:semiHidden/>
    <w:unhideWhenUsed/>
    <w:rsid w:val="005E3CA5"/>
    <w:pPr>
      <w:spacing w:before="100" w:beforeAutospacing="1" w:after="100" w:afterAutospacing="1"/>
    </w:pPr>
    <w:rPr>
      <w:rFonts w:ascii="Arial" w:hAnsi="Arial" w:cs="Arial"/>
      <w:sz w:val="22"/>
      <w:szCs w:val="22"/>
    </w:rPr>
  </w:style>
  <w:style w:type="character" w:customStyle="1" w:styleId="E-mailSignatureChar">
    <w:name w:val="E-mail Signature Char"/>
    <w:basedOn w:val="DefaultParagraphFont"/>
    <w:link w:val="E-mailSignature"/>
    <w:uiPriority w:val="99"/>
    <w:semiHidden/>
    <w:rsid w:val="005E3CA5"/>
    <w:rPr>
      <w:rFonts w:ascii="Arial" w:hAnsi="Arial" w:cs="Arial"/>
      <w:lang w:eastAsia="en-GB"/>
    </w:rPr>
  </w:style>
  <w:style w:type="paragraph" w:styleId="ListParagraph">
    <w:name w:val="List Paragraph"/>
    <w:basedOn w:val="Normal"/>
    <w:uiPriority w:val="34"/>
    <w:qFormat/>
    <w:rsid w:val="005E3CA5"/>
    <w:pPr>
      <w:ind w:left="720"/>
    </w:pPr>
  </w:style>
  <w:style w:type="table" w:styleId="TableGrid">
    <w:name w:val="Table Grid"/>
    <w:basedOn w:val="TableNormal"/>
    <w:uiPriority w:val="59"/>
    <w:rsid w:val="000C1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F2305"/>
    <w:pPr>
      <w:jc w:val="both"/>
    </w:pPr>
    <w:rPr>
      <w:rFonts w:ascii="Arial" w:eastAsia="Times New Roman" w:hAnsi="Arial" w:cs="Arial"/>
      <w:sz w:val="20"/>
      <w:szCs w:val="20"/>
      <w:lang w:eastAsia="en-US"/>
    </w:rPr>
  </w:style>
  <w:style w:type="character" w:customStyle="1" w:styleId="FootnoteTextChar">
    <w:name w:val="Footnote Text Char"/>
    <w:basedOn w:val="DefaultParagraphFont"/>
    <w:link w:val="FootnoteText"/>
    <w:semiHidden/>
    <w:rsid w:val="000F2305"/>
    <w:rPr>
      <w:rFonts w:ascii="Arial" w:eastAsia="Times New Roman" w:hAnsi="Arial" w:cs="Arial"/>
      <w:sz w:val="20"/>
      <w:szCs w:val="20"/>
    </w:rPr>
  </w:style>
  <w:style w:type="character" w:styleId="FootnoteReference">
    <w:name w:val="footnote reference"/>
    <w:rsid w:val="000F2305"/>
    <w:rPr>
      <w:vertAlign w:val="superscript"/>
    </w:rPr>
  </w:style>
  <w:style w:type="paragraph" w:styleId="BalloonText">
    <w:name w:val="Balloon Text"/>
    <w:basedOn w:val="Normal"/>
    <w:link w:val="BalloonTextChar"/>
    <w:uiPriority w:val="99"/>
    <w:semiHidden/>
    <w:unhideWhenUsed/>
    <w:rsid w:val="002E6CEB"/>
    <w:rPr>
      <w:rFonts w:ascii="Tahoma" w:hAnsi="Tahoma" w:cs="Tahoma"/>
      <w:sz w:val="16"/>
      <w:szCs w:val="16"/>
    </w:rPr>
  </w:style>
  <w:style w:type="character" w:customStyle="1" w:styleId="BalloonTextChar">
    <w:name w:val="Balloon Text Char"/>
    <w:basedOn w:val="DefaultParagraphFont"/>
    <w:link w:val="BalloonText"/>
    <w:uiPriority w:val="99"/>
    <w:semiHidden/>
    <w:rsid w:val="002E6CEB"/>
    <w:rPr>
      <w:rFonts w:ascii="Tahoma" w:hAnsi="Tahoma" w:cs="Tahoma"/>
      <w:sz w:val="16"/>
      <w:szCs w:val="16"/>
      <w:lang w:eastAsia="en-GB"/>
    </w:rPr>
  </w:style>
  <w:style w:type="character" w:styleId="CommentReference">
    <w:name w:val="annotation reference"/>
    <w:basedOn w:val="DefaultParagraphFont"/>
    <w:uiPriority w:val="99"/>
    <w:semiHidden/>
    <w:unhideWhenUsed/>
    <w:rsid w:val="00916A83"/>
    <w:rPr>
      <w:sz w:val="16"/>
      <w:szCs w:val="16"/>
    </w:rPr>
  </w:style>
  <w:style w:type="paragraph" w:styleId="CommentText">
    <w:name w:val="annotation text"/>
    <w:basedOn w:val="Normal"/>
    <w:link w:val="CommentTextChar"/>
    <w:uiPriority w:val="99"/>
    <w:semiHidden/>
    <w:unhideWhenUsed/>
    <w:rsid w:val="00916A83"/>
    <w:rPr>
      <w:sz w:val="20"/>
      <w:szCs w:val="20"/>
    </w:rPr>
  </w:style>
  <w:style w:type="character" w:customStyle="1" w:styleId="CommentTextChar">
    <w:name w:val="Comment Text Char"/>
    <w:basedOn w:val="DefaultParagraphFont"/>
    <w:link w:val="CommentText"/>
    <w:uiPriority w:val="99"/>
    <w:semiHidden/>
    <w:rsid w:val="00916A8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16A83"/>
    <w:rPr>
      <w:b/>
      <w:bCs/>
    </w:rPr>
  </w:style>
  <w:style w:type="character" w:customStyle="1" w:styleId="CommentSubjectChar">
    <w:name w:val="Comment Subject Char"/>
    <w:basedOn w:val="CommentTextChar"/>
    <w:link w:val="CommentSubject"/>
    <w:uiPriority w:val="99"/>
    <w:semiHidden/>
    <w:rsid w:val="00916A83"/>
    <w:rPr>
      <w:rFonts w:ascii="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4276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90158">
      <w:bodyDiv w:val="1"/>
      <w:marLeft w:val="0"/>
      <w:marRight w:val="0"/>
      <w:marTop w:val="0"/>
      <w:marBottom w:val="0"/>
      <w:divBdr>
        <w:top w:val="none" w:sz="0" w:space="0" w:color="auto"/>
        <w:left w:val="none" w:sz="0" w:space="0" w:color="auto"/>
        <w:bottom w:val="none" w:sz="0" w:space="0" w:color="auto"/>
        <w:right w:val="none" w:sz="0" w:space="0" w:color="auto"/>
      </w:divBdr>
    </w:div>
    <w:div w:id="385029967">
      <w:bodyDiv w:val="1"/>
      <w:marLeft w:val="0"/>
      <w:marRight w:val="0"/>
      <w:marTop w:val="0"/>
      <w:marBottom w:val="0"/>
      <w:divBdr>
        <w:top w:val="none" w:sz="0" w:space="0" w:color="auto"/>
        <w:left w:val="none" w:sz="0" w:space="0" w:color="auto"/>
        <w:bottom w:val="none" w:sz="0" w:space="0" w:color="auto"/>
        <w:right w:val="none" w:sz="0" w:space="0" w:color="auto"/>
      </w:divBdr>
    </w:div>
    <w:div w:id="541013485">
      <w:bodyDiv w:val="1"/>
      <w:marLeft w:val="0"/>
      <w:marRight w:val="0"/>
      <w:marTop w:val="0"/>
      <w:marBottom w:val="0"/>
      <w:divBdr>
        <w:top w:val="none" w:sz="0" w:space="0" w:color="auto"/>
        <w:left w:val="none" w:sz="0" w:space="0" w:color="auto"/>
        <w:bottom w:val="none" w:sz="0" w:space="0" w:color="auto"/>
        <w:right w:val="none" w:sz="0" w:space="0" w:color="auto"/>
      </w:divBdr>
    </w:div>
    <w:div w:id="558322381">
      <w:bodyDiv w:val="1"/>
      <w:marLeft w:val="0"/>
      <w:marRight w:val="0"/>
      <w:marTop w:val="0"/>
      <w:marBottom w:val="0"/>
      <w:divBdr>
        <w:top w:val="none" w:sz="0" w:space="0" w:color="auto"/>
        <w:left w:val="none" w:sz="0" w:space="0" w:color="auto"/>
        <w:bottom w:val="none" w:sz="0" w:space="0" w:color="auto"/>
        <w:right w:val="none" w:sz="0" w:space="0" w:color="auto"/>
      </w:divBdr>
    </w:div>
    <w:div w:id="651373048">
      <w:bodyDiv w:val="1"/>
      <w:marLeft w:val="0"/>
      <w:marRight w:val="0"/>
      <w:marTop w:val="0"/>
      <w:marBottom w:val="0"/>
      <w:divBdr>
        <w:top w:val="none" w:sz="0" w:space="0" w:color="auto"/>
        <w:left w:val="none" w:sz="0" w:space="0" w:color="auto"/>
        <w:bottom w:val="none" w:sz="0" w:space="0" w:color="auto"/>
        <w:right w:val="none" w:sz="0" w:space="0" w:color="auto"/>
      </w:divBdr>
    </w:div>
    <w:div w:id="988098261">
      <w:bodyDiv w:val="1"/>
      <w:marLeft w:val="0"/>
      <w:marRight w:val="0"/>
      <w:marTop w:val="0"/>
      <w:marBottom w:val="0"/>
      <w:divBdr>
        <w:top w:val="none" w:sz="0" w:space="0" w:color="auto"/>
        <w:left w:val="none" w:sz="0" w:space="0" w:color="auto"/>
        <w:bottom w:val="none" w:sz="0" w:space="0" w:color="auto"/>
        <w:right w:val="none" w:sz="0" w:space="0" w:color="auto"/>
      </w:divBdr>
    </w:div>
    <w:div w:id="1007445931">
      <w:bodyDiv w:val="1"/>
      <w:marLeft w:val="0"/>
      <w:marRight w:val="0"/>
      <w:marTop w:val="0"/>
      <w:marBottom w:val="0"/>
      <w:divBdr>
        <w:top w:val="none" w:sz="0" w:space="0" w:color="auto"/>
        <w:left w:val="none" w:sz="0" w:space="0" w:color="auto"/>
        <w:bottom w:val="none" w:sz="0" w:space="0" w:color="auto"/>
        <w:right w:val="none" w:sz="0" w:space="0" w:color="auto"/>
      </w:divBdr>
    </w:div>
    <w:div w:id="1531801516">
      <w:bodyDiv w:val="1"/>
      <w:marLeft w:val="0"/>
      <w:marRight w:val="0"/>
      <w:marTop w:val="0"/>
      <w:marBottom w:val="0"/>
      <w:divBdr>
        <w:top w:val="none" w:sz="0" w:space="0" w:color="auto"/>
        <w:left w:val="none" w:sz="0" w:space="0" w:color="auto"/>
        <w:bottom w:val="none" w:sz="0" w:space="0" w:color="auto"/>
        <w:right w:val="none" w:sz="0" w:space="0" w:color="auto"/>
      </w:divBdr>
    </w:div>
    <w:div w:id="1633905044">
      <w:bodyDiv w:val="1"/>
      <w:marLeft w:val="0"/>
      <w:marRight w:val="0"/>
      <w:marTop w:val="0"/>
      <w:marBottom w:val="0"/>
      <w:divBdr>
        <w:top w:val="none" w:sz="0" w:space="0" w:color="auto"/>
        <w:left w:val="none" w:sz="0" w:space="0" w:color="auto"/>
        <w:bottom w:val="none" w:sz="0" w:space="0" w:color="auto"/>
        <w:right w:val="none" w:sz="0" w:space="0" w:color="auto"/>
      </w:divBdr>
      <w:divsChild>
        <w:div w:id="827093132">
          <w:marLeft w:val="0"/>
          <w:marRight w:val="0"/>
          <w:marTop w:val="0"/>
          <w:marBottom w:val="0"/>
          <w:divBdr>
            <w:top w:val="none" w:sz="0" w:space="0" w:color="auto"/>
            <w:left w:val="none" w:sz="0" w:space="0" w:color="auto"/>
            <w:bottom w:val="none" w:sz="0" w:space="0" w:color="auto"/>
            <w:right w:val="none" w:sz="0" w:space="0" w:color="auto"/>
          </w:divBdr>
          <w:divsChild>
            <w:div w:id="942885624">
              <w:marLeft w:val="0"/>
              <w:marRight w:val="0"/>
              <w:marTop w:val="0"/>
              <w:marBottom w:val="0"/>
              <w:divBdr>
                <w:top w:val="none" w:sz="0" w:space="0" w:color="auto"/>
                <w:left w:val="none" w:sz="0" w:space="0" w:color="auto"/>
                <w:bottom w:val="none" w:sz="0" w:space="0" w:color="auto"/>
                <w:right w:val="none" w:sz="0" w:space="0" w:color="auto"/>
              </w:divBdr>
              <w:divsChild>
                <w:div w:id="423114741">
                  <w:marLeft w:val="0"/>
                  <w:marRight w:val="0"/>
                  <w:marTop w:val="0"/>
                  <w:marBottom w:val="0"/>
                  <w:divBdr>
                    <w:top w:val="none" w:sz="0" w:space="0" w:color="auto"/>
                    <w:left w:val="none" w:sz="0" w:space="0" w:color="auto"/>
                    <w:bottom w:val="none" w:sz="0" w:space="0" w:color="auto"/>
                    <w:right w:val="none" w:sz="0" w:space="0" w:color="auto"/>
                  </w:divBdr>
                  <w:divsChild>
                    <w:div w:id="343216944">
                      <w:marLeft w:val="0"/>
                      <w:marRight w:val="0"/>
                      <w:marTop w:val="0"/>
                      <w:marBottom w:val="0"/>
                      <w:divBdr>
                        <w:top w:val="none" w:sz="0" w:space="0" w:color="auto"/>
                        <w:left w:val="none" w:sz="0" w:space="0" w:color="auto"/>
                        <w:bottom w:val="none" w:sz="0" w:space="0" w:color="auto"/>
                        <w:right w:val="none" w:sz="0" w:space="0" w:color="auto"/>
                      </w:divBdr>
                      <w:divsChild>
                        <w:div w:id="10754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746218">
      <w:bodyDiv w:val="1"/>
      <w:marLeft w:val="0"/>
      <w:marRight w:val="0"/>
      <w:marTop w:val="0"/>
      <w:marBottom w:val="0"/>
      <w:divBdr>
        <w:top w:val="none" w:sz="0" w:space="0" w:color="auto"/>
        <w:left w:val="none" w:sz="0" w:space="0" w:color="auto"/>
        <w:bottom w:val="none" w:sz="0" w:space="0" w:color="auto"/>
        <w:right w:val="none" w:sz="0" w:space="0" w:color="auto"/>
      </w:divBdr>
    </w:div>
    <w:div w:id="1757894354">
      <w:bodyDiv w:val="1"/>
      <w:marLeft w:val="0"/>
      <w:marRight w:val="0"/>
      <w:marTop w:val="0"/>
      <w:marBottom w:val="0"/>
      <w:divBdr>
        <w:top w:val="none" w:sz="0" w:space="0" w:color="auto"/>
        <w:left w:val="none" w:sz="0" w:space="0" w:color="auto"/>
        <w:bottom w:val="none" w:sz="0" w:space="0" w:color="auto"/>
        <w:right w:val="none" w:sz="0" w:space="0" w:color="auto"/>
      </w:divBdr>
    </w:div>
    <w:div w:id="1939169192">
      <w:bodyDiv w:val="1"/>
      <w:marLeft w:val="0"/>
      <w:marRight w:val="0"/>
      <w:marTop w:val="0"/>
      <w:marBottom w:val="0"/>
      <w:divBdr>
        <w:top w:val="none" w:sz="0" w:space="0" w:color="auto"/>
        <w:left w:val="none" w:sz="0" w:space="0" w:color="auto"/>
        <w:bottom w:val="none" w:sz="0" w:space="0" w:color="auto"/>
        <w:right w:val="none" w:sz="0" w:space="0" w:color="auto"/>
      </w:divBdr>
    </w:div>
    <w:div w:id="1954550042">
      <w:bodyDiv w:val="1"/>
      <w:marLeft w:val="0"/>
      <w:marRight w:val="0"/>
      <w:marTop w:val="0"/>
      <w:marBottom w:val="0"/>
      <w:divBdr>
        <w:top w:val="none" w:sz="0" w:space="0" w:color="auto"/>
        <w:left w:val="none" w:sz="0" w:space="0" w:color="auto"/>
        <w:bottom w:val="none" w:sz="0" w:space="0" w:color="auto"/>
        <w:right w:val="none" w:sz="0" w:space="0" w:color="auto"/>
      </w:divBdr>
    </w:div>
    <w:div w:id="199079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venantfund.org.uk/new-ways-to-tackle-serious-stress-in-veterans-carers-and-families-progra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Melloney</dc:creator>
  <cp:lastModifiedBy>Sonia Howe</cp:lastModifiedBy>
  <cp:revision>3</cp:revision>
  <cp:lastPrinted>2018-07-22T08:24:00Z</cp:lastPrinted>
  <dcterms:created xsi:type="dcterms:W3CDTF">2018-09-13T10:15:00Z</dcterms:created>
  <dcterms:modified xsi:type="dcterms:W3CDTF">2018-09-13T10:16:00Z</dcterms:modified>
</cp:coreProperties>
</file>